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CE5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1038" w:firstLineChars="300"/>
        <w:rPr>
          <w:rFonts w:hint="eastAsia" w:ascii="Microsoft YaHei UI" w:hAnsi="Microsoft YaHei UI" w:eastAsia="Microsoft YaHei UI" w:cs="Microsoft YaHei UI"/>
          <w:i w:val="0"/>
          <w:iCs w:val="0"/>
          <w:caps w:val="0"/>
          <w:color w:val="000000" w:themeColor="text1"/>
          <w:spacing w:val="8"/>
          <w:sz w:val="33"/>
          <w:szCs w:val="33"/>
          <w:shd w:val="clear" w:fill="FFFFFF"/>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33"/>
          <w:szCs w:val="33"/>
          <w:shd w:val="clear" w:fill="FFFFFF"/>
          <w14:textFill>
            <w14:solidFill>
              <w14:schemeClr w14:val="tx1"/>
            </w14:solidFill>
          </w14:textFill>
        </w:rPr>
        <w:t>习近平：坚持党对工会的全面领导</w:t>
      </w:r>
    </w:p>
    <w:p w14:paraId="4C4FF5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right="0"/>
        <w:rPr>
          <w:rFonts w:ascii="Microsoft YaHei UI" w:hAnsi="Microsoft YaHei UI" w:eastAsia="Microsoft YaHei UI" w:cs="Microsoft YaHei UI"/>
          <w:i w:val="0"/>
          <w:iCs w:val="0"/>
          <w:caps w:val="0"/>
          <w:color w:val="000000" w:themeColor="text1"/>
          <w:spacing w:val="8"/>
          <w:sz w:val="33"/>
          <w:szCs w:val="33"/>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sz w:val="33"/>
          <w:szCs w:val="33"/>
          <w:shd w:val="clear" w:fill="FFFFFF"/>
          <w14:textFill>
            <w14:solidFill>
              <w14:schemeClr w14:val="tx1"/>
            </w14:solidFill>
          </w14:textFill>
        </w:rPr>
        <w:t xml:space="preserve"> 组织动员亿万职工积极投身强国建设民族复兴伟业</w:t>
      </w:r>
    </w:p>
    <w:p w14:paraId="1238DF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color w:val="000000" w:themeColor="text1"/>
          <w:spacing w:val="8"/>
          <w:sz w:val="0"/>
          <w:szCs w:val="0"/>
          <w14:textFill>
            <w14:solidFill>
              <w14:schemeClr w14:val="tx1"/>
            </w14:solidFill>
          </w14:textFill>
        </w:rPr>
      </w:pPr>
      <w:r>
        <w:rPr>
          <w:rFonts w:hint="eastAsia" w:ascii="Microsoft YaHei UI" w:hAnsi="Microsoft YaHei UI" w:eastAsia="Microsoft YaHei UI" w:cs="Microsoft YaHei UI"/>
          <w:i w:val="0"/>
          <w:iCs w:val="0"/>
          <w:caps w:val="0"/>
          <w:color w:val="000000" w:themeColor="text1"/>
          <w:spacing w:val="8"/>
          <w:kern w:val="0"/>
          <w:sz w:val="22"/>
          <w:szCs w:val="22"/>
          <w:u w:val="none"/>
          <w:shd w:val="clear" w:fill="FFFFFF"/>
          <w:lang w:val="en-US" w:eastAsia="zh-CN" w:bidi="ar"/>
          <w14:textFill>
            <w14:solidFill>
              <w14:schemeClr w14:val="tx1"/>
            </w14:solidFill>
          </w14:textFill>
        </w:rPr>
        <w:fldChar w:fldCharType="begin"/>
      </w:r>
      <w:r>
        <w:rPr>
          <w:rFonts w:hint="eastAsia" w:ascii="Microsoft YaHei UI" w:hAnsi="Microsoft YaHei UI" w:eastAsia="Microsoft YaHei UI" w:cs="Microsoft YaHei UI"/>
          <w:i w:val="0"/>
          <w:iCs w:val="0"/>
          <w:caps w:val="0"/>
          <w:color w:val="000000" w:themeColor="text1"/>
          <w:spacing w:val="8"/>
          <w:kern w:val="0"/>
          <w:sz w:val="22"/>
          <w:szCs w:val="22"/>
          <w:u w:val="none"/>
          <w:shd w:val="clear" w:fill="FFFFFF"/>
          <w:lang w:val="en-US" w:eastAsia="zh-CN" w:bidi="ar"/>
          <w14:textFill>
            <w14:solidFill>
              <w14:schemeClr w14:val="tx1"/>
            </w14:solidFill>
          </w14:textFill>
        </w:rPr>
        <w:instrText xml:space="preserve"> HYPERLINK "javascript:void(0);" </w:instrText>
      </w:r>
      <w:r>
        <w:rPr>
          <w:rFonts w:hint="eastAsia" w:ascii="Microsoft YaHei UI" w:hAnsi="Microsoft YaHei UI" w:eastAsia="Microsoft YaHei UI" w:cs="Microsoft YaHei UI"/>
          <w:i w:val="0"/>
          <w:iCs w:val="0"/>
          <w:caps w:val="0"/>
          <w:color w:val="000000" w:themeColor="text1"/>
          <w:spacing w:val="8"/>
          <w:kern w:val="0"/>
          <w:sz w:val="22"/>
          <w:szCs w:val="22"/>
          <w:u w:val="none"/>
          <w:shd w:val="clear" w:fill="FFFFFF"/>
          <w:lang w:val="en-US" w:eastAsia="zh-CN" w:bidi="ar"/>
          <w14:textFill>
            <w14:solidFill>
              <w14:schemeClr w14:val="tx1"/>
            </w14:solidFill>
          </w14:textFill>
        </w:rPr>
        <w:fldChar w:fldCharType="separate"/>
      </w:r>
      <w:r>
        <w:rPr>
          <w:rStyle w:val="8"/>
          <w:rFonts w:hint="eastAsia" w:ascii="Microsoft YaHei UI" w:hAnsi="Microsoft YaHei UI" w:eastAsia="Microsoft YaHei UI" w:cs="Microsoft YaHei UI"/>
          <w:i w:val="0"/>
          <w:iCs w:val="0"/>
          <w:caps w:val="0"/>
          <w:color w:val="000000" w:themeColor="text1"/>
          <w:spacing w:val="8"/>
          <w:sz w:val="22"/>
          <w:szCs w:val="22"/>
          <w:u w:val="none"/>
          <w:shd w:val="clear" w:fill="FFFFFF"/>
          <w14:textFill>
            <w14:solidFill>
              <w14:schemeClr w14:val="tx1"/>
            </w14:solidFill>
          </w14:textFill>
        </w:rPr>
        <w:t>央视新闻</w:t>
      </w:r>
      <w:r>
        <w:rPr>
          <w:rFonts w:hint="eastAsia" w:ascii="Microsoft YaHei UI" w:hAnsi="Microsoft YaHei UI" w:eastAsia="Microsoft YaHei UI" w:cs="Microsoft YaHei UI"/>
          <w:i w:val="0"/>
          <w:iCs w:val="0"/>
          <w:caps w:val="0"/>
          <w:color w:val="000000" w:themeColor="text1"/>
          <w:spacing w:val="8"/>
          <w:kern w:val="0"/>
          <w:sz w:val="22"/>
          <w:szCs w:val="22"/>
          <w:u w:val="none"/>
          <w:shd w:val="clear" w:fill="FFFFFF"/>
          <w:lang w:val="en-US" w:eastAsia="zh-CN" w:bidi="ar"/>
          <w14:textFill>
            <w14:solidFill>
              <w14:schemeClr w14:val="tx1"/>
            </w14:solidFill>
          </w14:textFill>
        </w:rPr>
        <w:fldChar w:fldCharType="end"/>
      </w:r>
      <w:r>
        <w:rPr>
          <w:rFonts w:hint="eastAsia" w:ascii="Microsoft YaHei UI" w:hAnsi="Microsoft YaHei UI" w:eastAsia="Microsoft YaHei UI" w:cs="Microsoft YaHei UI"/>
          <w:i w:val="0"/>
          <w:iCs w:val="0"/>
          <w:caps w:val="0"/>
          <w:color w:val="000000" w:themeColor="text1"/>
          <w:spacing w:val="8"/>
          <w:kern w:val="0"/>
          <w:sz w:val="0"/>
          <w:szCs w:val="0"/>
          <w:shd w:val="clear" w:fill="FFFFFF"/>
          <w:lang w:val="en-US" w:eastAsia="zh-CN" w:bidi="ar"/>
          <w14:textFill>
            <w14:solidFill>
              <w14:schemeClr w14:val="tx1"/>
            </w14:solidFill>
          </w14:textFill>
        </w:rPr>
        <w:t> </w:t>
      </w:r>
      <w:r>
        <w:rPr>
          <w:rStyle w:val="7"/>
          <w:rFonts w:hint="eastAsia" w:ascii="Microsoft YaHei UI" w:hAnsi="Microsoft YaHei UI" w:eastAsia="Microsoft YaHei UI" w:cs="Microsoft YaHei UI"/>
          <w:i w:val="0"/>
          <w:iCs w:val="0"/>
          <w:caps w:val="0"/>
          <w:color w:val="000000" w:themeColor="text1"/>
          <w:spacing w:val="8"/>
          <w:kern w:val="0"/>
          <w:sz w:val="22"/>
          <w:szCs w:val="22"/>
          <w:shd w:val="clear" w:fill="FFFFFF"/>
          <w:lang w:val="en-US" w:eastAsia="zh-CN" w:bidi="ar"/>
          <w14:textFill>
            <w14:solidFill>
              <w14:schemeClr w14:val="tx1"/>
            </w14:solidFill>
          </w14:textFill>
        </w:rPr>
        <w:t>2023-10-23 20:13</w:t>
      </w:r>
      <w:r>
        <w:rPr>
          <w:rFonts w:hint="eastAsia" w:ascii="Microsoft YaHei UI" w:hAnsi="Microsoft YaHei UI" w:eastAsia="Microsoft YaHei UI" w:cs="Microsoft YaHei UI"/>
          <w:i w:val="0"/>
          <w:iCs w:val="0"/>
          <w:caps w:val="0"/>
          <w:color w:val="000000" w:themeColor="text1"/>
          <w:spacing w:val="8"/>
          <w:kern w:val="0"/>
          <w:sz w:val="0"/>
          <w:szCs w:val="0"/>
          <w:shd w:val="clear" w:fill="FFFFFF"/>
          <w:lang w:val="en-US" w:eastAsia="zh-CN" w:bidi="ar"/>
          <w14:textFill>
            <w14:solidFill>
              <w14:schemeClr w14:val="tx1"/>
            </w14:solidFill>
          </w14:textFill>
        </w:rPr>
        <w:t> </w:t>
      </w:r>
      <w:r>
        <w:rPr>
          <w:rStyle w:val="7"/>
          <w:rFonts w:hint="eastAsia" w:ascii="Microsoft YaHei UI" w:hAnsi="Microsoft YaHei UI" w:eastAsia="Microsoft YaHei UI" w:cs="Microsoft YaHei UI"/>
          <w:i w:val="0"/>
          <w:iCs w:val="0"/>
          <w:caps w:val="0"/>
          <w:color w:val="000000" w:themeColor="text1"/>
          <w:spacing w:val="8"/>
          <w:kern w:val="0"/>
          <w:sz w:val="22"/>
          <w:szCs w:val="22"/>
          <w:shd w:val="clear" w:fill="FFFFFF"/>
          <w:lang w:val="en-US" w:eastAsia="zh-CN" w:bidi="ar"/>
          <w14:textFill>
            <w14:solidFill>
              <w14:schemeClr w14:val="tx1"/>
            </w14:solidFill>
          </w14:textFill>
        </w:rPr>
        <w:t>发表于北京</w:t>
      </w:r>
    </w:p>
    <w:p w14:paraId="0197FD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000000" w:themeColor="text1"/>
          <w:spacing w:val="8"/>
          <w14:textFill>
            <w14:solidFill>
              <w14:schemeClr w14:val="tx1"/>
            </w14:solidFill>
          </w14:textFill>
        </w:rPr>
      </w:pPr>
      <w:r>
        <w:rPr>
          <w:rStyle w:val="6"/>
          <w:rFonts w:hint="eastAsia" w:ascii="Microsoft YaHei UI" w:hAnsi="Microsoft YaHei UI" w:eastAsia="Microsoft YaHei UI" w:cs="Microsoft YaHei UI"/>
          <w:i w:val="0"/>
          <w:iCs w:val="0"/>
          <w:caps w:val="0"/>
          <w:color w:val="000000" w:themeColor="text1"/>
          <w:spacing w:val="7"/>
          <w:kern w:val="0"/>
          <w:sz w:val="24"/>
          <w:szCs w:val="24"/>
          <w:shd w:val="clear" w:fill="FFFFFF"/>
          <w:lang w:val="en-US" w:eastAsia="zh-CN" w:bidi="ar"/>
          <w14:textFill>
            <w14:solidFill>
              <w14:schemeClr w14:val="tx1"/>
            </w14:solidFill>
          </w14:textFill>
        </w:rPr>
        <w:t>习近平在同中华全国总工会新一届领导班子成员集体谈话时强调：</w:t>
      </w:r>
      <w:r>
        <w:rPr>
          <w:rStyle w:val="6"/>
          <w:rFonts w:hint="eastAsia" w:ascii="Microsoft YaHei UI" w:hAnsi="Microsoft YaHei UI" w:eastAsia="Microsoft YaHei UI" w:cs="Microsoft YaHei UI"/>
          <w:i w:val="0"/>
          <w:iCs w:val="0"/>
          <w:caps w:val="0"/>
          <w:color w:val="000000" w:themeColor="text1"/>
          <w:spacing w:val="8"/>
          <w:kern w:val="0"/>
          <w:sz w:val="24"/>
          <w:szCs w:val="24"/>
          <w:shd w:val="clear" w:fill="FFFFFF"/>
          <w:lang w:val="en-US" w:eastAsia="zh-CN" w:bidi="ar"/>
          <w14:textFill>
            <w14:solidFill>
              <w14:schemeClr w14:val="tx1"/>
            </w14:solidFill>
          </w14:textFill>
        </w:rPr>
        <w:t>坚持党对工会的全面  领导组织动员亿万职工积极投身强国建设民族复兴伟业</w:t>
      </w:r>
    </w:p>
    <w:p w14:paraId="21A7599D">
      <w:pPr>
        <w:keepNext w:val="0"/>
        <w:keepLines w:val="0"/>
        <w:widowControl/>
        <w:suppressLineNumbers w:val="0"/>
        <w:spacing w:before="0" w:beforeAutospacing="0" w:after="0" w:afterAutospacing="0"/>
        <w:ind w:left="0" w:right="0" w:firstLine="672" w:firstLineChars="200"/>
        <w:jc w:val="left"/>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t>中共中央总书记、国家主席、中央军委主席习近平23日下午在中南海同中华全国总工会新一届领导班子成员集体谈话并发表重要讲话。习近平强调，我国工运事业是在党的领导下发展起来的，工会是党领导的工人阶级群众组织。坚持党对工会的全面领导，任何时候、任何情况下都不能动摇、不能偏离。要坚持全心全意依靠工人阶级的根本方针，充分调动广大职工群众的积极性、主动性、创造性，积极投身全面推进强国建设、民族复兴的伟大事业。中共中央政治局常委、中央书记处书记蔡奇参加集体谈话。</w:t>
      </w:r>
    </w:p>
    <w:p w14:paraId="4A79C2D2">
      <w:pPr>
        <w:keepNext w:val="0"/>
        <w:keepLines w:val="0"/>
        <w:widowControl/>
        <w:suppressLineNumbers w:val="0"/>
        <w:spacing w:before="0" w:beforeAutospacing="0" w:after="0" w:afterAutospacing="0"/>
        <w:ind w:left="0" w:right="0" w:firstLine="672" w:firstLineChars="200"/>
        <w:jc w:val="left"/>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t>习近平首先表示，党的十八大以来，在党中央坚强领导下，我国工人阶级在党和国家事业发展中发挥了主力军作用，工运事业取得历史性成就，工会工作实现全方位进步。过去5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党中央对全国总工会新一届领导班子寄予殷切期望。</w:t>
      </w:r>
    </w:p>
    <w:p w14:paraId="7AD6F809">
      <w:pPr>
        <w:keepNext w:val="0"/>
        <w:keepLines w:val="0"/>
        <w:widowControl/>
        <w:suppressLineNumbers w:val="0"/>
        <w:spacing w:before="0" w:beforeAutospacing="0" w:after="0" w:afterAutospacing="0"/>
        <w:ind w:left="0" w:right="0" w:firstLine="672" w:firstLineChars="200"/>
        <w:jc w:val="left"/>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t>习近平强调，坚持党的领导必须全面地、有效地贯彻落实到工会工作全过程和各方面。要坚定维护党中央权威和集中统一领导，始终在思想上政治上行动上同党中央保持高度一致。要坚持不懈用习近平</w:t>
      </w:r>
      <w:bookmarkStart w:id="0" w:name="_GoBack"/>
      <w:bookmarkEnd w:id="0"/>
      <w:r>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t>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要加强思想政治引领，做好职工思想政治工作，教育引导广大职工坚定不移听党话、跟党走，确保工人阶级始终是我们党最坚实最可靠的阶级基础。</w:t>
      </w:r>
    </w:p>
    <w:p w14:paraId="31C33BA0">
      <w:pPr>
        <w:keepNext w:val="0"/>
        <w:keepLines w:val="0"/>
        <w:widowControl/>
        <w:suppressLineNumbers w:val="0"/>
        <w:spacing w:before="0" w:beforeAutospacing="0" w:after="0" w:afterAutospacing="0"/>
        <w:ind w:left="0" w:right="0" w:firstLine="672" w:firstLineChars="200"/>
        <w:jc w:val="left"/>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t xml:space="preserve">习近平指出，要把广大职工群众紧密团结在党的周围，为实现党的中心任务而团结奋斗。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       </w:t>
      </w:r>
    </w:p>
    <w:p w14:paraId="006FDD3B">
      <w:pPr>
        <w:keepNext w:val="0"/>
        <w:keepLines w:val="0"/>
        <w:widowControl/>
        <w:suppressLineNumbers w:val="0"/>
        <w:spacing w:before="0" w:beforeAutospacing="0" w:after="0" w:afterAutospacing="0"/>
        <w:ind w:left="0" w:right="0" w:firstLine="672" w:firstLineChars="200"/>
        <w:jc w:val="left"/>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t>习近平强调，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重视维护新就业形态劳动者的合法权益。要加强企事业单位民主管理，畅通职工诉求表达渠道，引导职工依法维护自身权益，推动构建和谐劳动关系。习近平指出，要继续深化工会改革和建设，牢固树立大抓基层的鲜明导向，夯实基层基础，激发基层活力，不断增强基层工会的引领力、组织力、服务力。要健全已有的组织基础，扩大工会组织覆盖面。要创新工作方式，努力为职工群众提供精准、贴心的服务。工会干部要践行党的群众路线，深入调查研究，及时了解职工所思所想所盼，不断增强服务职工本领，真心实意为职工说话办事。全国总工会要带头加强自身建设，当标杆、作表率，成为让党放心、让人民满意的模范政治机关。</w:t>
      </w:r>
    </w:p>
    <w:p w14:paraId="303F311F">
      <w:pPr>
        <w:keepNext w:val="0"/>
        <w:keepLines w:val="0"/>
        <w:widowControl/>
        <w:suppressLineNumbers w:val="0"/>
        <w:spacing w:before="0" w:beforeAutospacing="0" w:after="0" w:afterAutospacing="0"/>
        <w:ind w:left="0" w:right="0" w:firstLine="672" w:firstLineChars="200"/>
        <w:jc w:val="left"/>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t>习近平强调，各级党委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14:paraId="6B9BB555">
      <w:pPr>
        <w:keepNext w:val="0"/>
        <w:keepLines w:val="0"/>
        <w:widowControl/>
        <w:suppressLineNumbers w:val="0"/>
        <w:spacing w:before="0" w:beforeAutospacing="0" w:after="0" w:afterAutospacing="0"/>
        <w:ind w:left="0" w:right="0" w:firstLine="672"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8"/>
          <w:kern w:val="0"/>
          <w:sz w:val="32"/>
          <w:szCs w:val="32"/>
          <w:shd w:val="clear" w:fill="FFFFFF"/>
          <w:lang w:val="en-US" w:eastAsia="zh-CN" w:bidi="ar"/>
          <w14:textFill>
            <w14:solidFill>
              <w14:schemeClr w14:val="tx1"/>
            </w14:solidFill>
          </w14:textFill>
        </w:rPr>
        <w:t>中华全国总工会主席王东明代表中华全国总工会新一届领导班子就中国工会十八大有关情况和未来5年工会工作安排作了汇报。</w:t>
      </w:r>
    </w:p>
    <w:p w14:paraId="0C8FC2A7">
      <w:pPr>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jUzYmUxNGZkMDliNjA3OGFlMWZmNTRlYTEzZmIifQ=="/>
  </w:docVars>
  <w:rsids>
    <w:rsidRoot w:val="00000000"/>
    <w:rsid w:val="3C4D32AB"/>
    <w:rsid w:val="67FB38A5"/>
    <w:rsid w:val="6A243181"/>
    <w:rsid w:val="735D5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1751</Words>
  <Characters>1765</Characters>
  <Lines>0</Lines>
  <Paragraphs>0</Paragraphs>
  <TotalTime>5</TotalTime>
  <ScaleCrop>false</ScaleCrop>
  <LinksUpToDate>false</LinksUpToDate>
  <CharactersWithSpaces>1778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2022-11-05T03:05:00Z</dcterms:created>
  <dc:creator>Lenovo</dc:creator>
  <cp:lastModifiedBy>Administrator</cp:lastModifiedBy>
  <dcterms:modified xsi:type="dcterms:W3CDTF">2024-11-11T01:09:12Z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227370A1FBFE4071A4EB6989F6BAE630</vt:lpwstr>
  </property>
</Properties>
</file>